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C53F2" w:rsidRPr="008A14F4" w:rsidTr="0021699F">
        <w:tc>
          <w:tcPr>
            <w:tcW w:w="3209" w:type="dxa"/>
            <w:vAlign w:val="center"/>
          </w:tcPr>
          <w:p w:rsidR="006C53F2" w:rsidRPr="008A14F4" w:rsidRDefault="006C53F2" w:rsidP="0021699F">
            <w:pPr>
              <w:spacing w:after="0" w:line="265" w:lineRule="auto"/>
              <w:ind w:left="0" w:right="-18" w:firstLine="0"/>
              <w:jc w:val="center"/>
              <w:rPr>
                <w:b/>
              </w:rPr>
            </w:pPr>
            <w:r w:rsidRPr="008A14F4">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C53F2" w:rsidRPr="008A14F4" w:rsidRDefault="006C53F2" w:rsidP="0021699F">
            <w:pPr>
              <w:spacing w:after="0" w:line="265" w:lineRule="auto"/>
              <w:ind w:left="0" w:right="-108" w:firstLine="0"/>
              <w:jc w:val="center"/>
              <w:rPr>
                <w:b/>
              </w:rPr>
            </w:pPr>
            <w:r w:rsidRPr="008A14F4">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74" r="23271"/>
                          <a:stretch/>
                        </pic:blipFill>
                        <pic:spPr bwMode="auto">
                          <a:xfrm>
                            <a:off x="0" y="0"/>
                            <a:ext cx="981075" cy="1182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524" w:type="dxa"/>
            <w:vAlign w:val="center"/>
          </w:tcPr>
          <w:p w:rsidR="006C53F2" w:rsidRPr="008A14F4" w:rsidRDefault="006C53F2" w:rsidP="0021699F">
            <w:pPr>
              <w:spacing w:after="0" w:line="265" w:lineRule="auto"/>
              <w:ind w:left="-1871" w:right="-2324"/>
              <w:jc w:val="center"/>
              <w:rPr>
                <w:b/>
              </w:rPr>
            </w:pPr>
          </w:p>
          <w:p w:rsidR="006C53F2" w:rsidRPr="008A14F4" w:rsidRDefault="006C53F2" w:rsidP="0021699F">
            <w:pPr>
              <w:spacing w:after="0" w:line="265" w:lineRule="auto"/>
              <w:ind w:left="-1871" w:right="-2324"/>
              <w:jc w:val="center"/>
            </w:pPr>
            <w:r w:rsidRPr="008A14F4">
              <w:rPr>
                <w:b/>
              </w:rPr>
              <w:t>REPUBLIQUE TUNISIENNE</w:t>
            </w:r>
          </w:p>
          <w:p w:rsidR="006C53F2" w:rsidRPr="008A14F4" w:rsidRDefault="006C53F2" w:rsidP="0021699F">
            <w:pPr>
              <w:spacing w:after="0" w:line="265" w:lineRule="auto"/>
              <w:ind w:left="-1871" w:right="-2323"/>
              <w:jc w:val="center"/>
            </w:pPr>
            <w:r w:rsidRPr="008A14F4">
              <w:rPr>
                <w:b/>
              </w:rPr>
              <w:t>MINISTERE DE L’ENSEIGNEMENT SUPERIEUR</w:t>
            </w:r>
          </w:p>
          <w:p w:rsidR="006C53F2" w:rsidRPr="008A14F4" w:rsidRDefault="006C53F2" w:rsidP="0021699F">
            <w:pPr>
              <w:spacing w:after="0" w:line="265" w:lineRule="auto"/>
              <w:ind w:left="-1871" w:right="-2325"/>
              <w:jc w:val="center"/>
            </w:pPr>
            <w:r w:rsidRPr="008A14F4">
              <w:rPr>
                <w:b/>
              </w:rPr>
              <w:t>ET DE LA RECHERCHE SCIENTIFIQUE</w:t>
            </w:r>
          </w:p>
          <w:p w:rsidR="006C53F2" w:rsidRPr="008A14F4" w:rsidRDefault="002C656A" w:rsidP="006C53F2">
            <w:pPr>
              <w:spacing w:after="245" w:line="265" w:lineRule="auto"/>
              <w:ind w:left="-1871" w:right="-2381"/>
              <w:jc w:val="center"/>
            </w:pPr>
            <w:r>
              <w:rPr>
                <w:b/>
              </w:rPr>
              <w:t>Projet PROMESSE - 08</w:t>
            </w:r>
            <w:r w:rsidR="006C53F2">
              <w:rPr>
                <w:b/>
              </w:rPr>
              <w:t>/</w:t>
            </w:r>
            <w:r w:rsidR="006C53F2" w:rsidRPr="008A14F4">
              <w:rPr>
                <w:b/>
              </w:rPr>
              <w:t>20</w:t>
            </w:r>
            <w:r w:rsidR="006C53F2">
              <w:rPr>
                <w:b/>
              </w:rPr>
              <w:t>22 PAQ DGSE</w:t>
            </w:r>
          </w:p>
          <w:p w:rsidR="006C53F2" w:rsidRPr="008A14F4" w:rsidRDefault="006C53F2" w:rsidP="0021699F">
            <w:pPr>
              <w:spacing w:after="0" w:line="265" w:lineRule="auto"/>
              <w:ind w:left="0" w:right="-2324" w:firstLine="0"/>
              <w:jc w:val="center"/>
              <w:rPr>
                <w:b/>
              </w:rPr>
            </w:pPr>
          </w:p>
        </w:tc>
      </w:tr>
    </w:tbl>
    <w:p w:rsidR="002C656A" w:rsidRDefault="002C656A" w:rsidP="002C656A">
      <w:pPr>
        <w:spacing w:before="120" w:after="0"/>
        <w:ind w:left="0" w:right="-8" w:firstLine="0"/>
        <w:jc w:val="center"/>
        <w:rPr>
          <w:b/>
        </w:rPr>
      </w:pPr>
      <w:r>
        <w:rPr>
          <w:b/>
        </w:rPr>
        <w:t>TERMES DE RÉFÉRENCE POUR</w:t>
      </w:r>
    </w:p>
    <w:p w:rsidR="00654706" w:rsidRPr="008A14F4" w:rsidRDefault="002C656A" w:rsidP="002C656A">
      <w:pPr>
        <w:spacing w:before="120" w:after="0"/>
        <w:ind w:left="0" w:right="-8" w:firstLine="0"/>
        <w:jc w:val="center"/>
        <w:rPr>
          <w:b/>
        </w:rPr>
      </w:pPr>
      <w:r>
        <w:rPr>
          <w:b/>
        </w:rPr>
        <w:t xml:space="preserve">L’EQUIPEMENT ET MISE EN MARCHE DU RADIO LOCAL </w:t>
      </w:r>
      <w:r w:rsidR="00A83EBB">
        <w:rPr>
          <w:b/>
        </w:rPr>
        <w:t>AU PROFIT DE L’</w:t>
      </w:r>
      <w:r w:rsidR="008A14F4" w:rsidRPr="008A14F4">
        <w:rPr>
          <w:b/>
        </w:rPr>
        <w:t xml:space="preserve">ISET </w:t>
      </w:r>
      <w:r w:rsidR="00A83EBB">
        <w:rPr>
          <w:b/>
        </w:rPr>
        <w:t xml:space="preserve">DE </w:t>
      </w:r>
      <w:r w:rsidR="008A14F4" w:rsidRPr="008A14F4">
        <w:rPr>
          <w:b/>
        </w:rPr>
        <w:t>SILIANA</w:t>
      </w:r>
    </w:p>
    <w:p w:rsidR="00654706" w:rsidRPr="008A14F4" w:rsidRDefault="00654706" w:rsidP="00654706">
      <w:pPr>
        <w:spacing w:before="120" w:after="0"/>
        <w:ind w:left="72" w:right="0" w:firstLine="0"/>
        <w:jc w:val="center"/>
      </w:pPr>
    </w:p>
    <w:p w:rsidR="00F15DD7" w:rsidRPr="008A14F4" w:rsidRDefault="00777222">
      <w:pPr>
        <w:pStyle w:val="Titre1"/>
        <w:ind w:left="-5"/>
      </w:pPr>
      <w:r w:rsidRPr="008A14F4">
        <w:t>1. CONTEXTE</w:t>
      </w:r>
    </w:p>
    <w:p w:rsidR="00654706" w:rsidRPr="008A14F4" w:rsidRDefault="00654706" w:rsidP="00172200">
      <w:pPr>
        <w:spacing w:after="0"/>
        <w:ind w:left="-5" w:right="0"/>
      </w:pPr>
      <w:r w:rsidRPr="008A14F4">
        <w:t xml:space="preserve">Dans le cadre du Modernisation de l’Enseignement Supérieur en soutien à l’Employabilité (PROMESSE) financé en partie par l’accord de prêt </w:t>
      </w:r>
      <w:r w:rsidRPr="00CB7F41">
        <w:t>n° 8590-TN</w:t>
      </w:r>
      <w:r w:rsidRPr="008A14F4">
        <w:t xml:space="preserve"> entre la Banque Internationale pour la Reconstruction et le Développement (BIRD) et le Ministère de l’Enseignement Supérieur et de la Recherche Scientifique (MESRS), Institut Supérieur des Etudes Technologiques de Siliana a bénéficié d’un projet PAQ-</w:t>
      </w:r>
      <w:r w:rsidR="00A83EBB">
        <w:t>DGSE</w:t>
      </w:r>
    </w:p>
    <w:p w:rsidR="00F15DD7" w:rsidRPr="008A14F4" w:rsidRDefault="00777222" w:rsidP="002C656A">
      <w:pPr>
        <w:spacing w:after="317"/>
        <w:ind w:left="-5" w:right="0"/>
      </w:pPr>
      <w:r w:rsidRPr="008A14F4">
        <w:t xml:space="preserve">Dans ce cadre, </w:t>
      </w:r>
      <w:r w:rsidR="00654706" w:rsidRPr="008A14F4">
        <w:t xml:space="preserve">l’Institut Supérieur des Etudes Technologiques de </w:t>
      </w:r>
      <w:r w:rsidR="008A14F4" w:rsidRPr="008A14F4">
        <w:t>Siliana invite</w:t>
      </w:r>
      <w:r w:rsidRPr="008A14F4">
        <w:t xml:space="preserve">, par la présente demande, les </w:t>
      </w:r>
      <w:r w:rsidR="00D57653">
        <w:t>entreprises</w:t>
      </w:r>
      <w:r w:rsidR="008A14F4" w:rsidRPr="008A14F4">
        <w:t xml:space="preserve"> intéressés</w:t>
      </w:r>
      <w:r w:rsidRPr="008A14F4">
        <w:t xml:space="preserve"> à manifester leur intérêt pour </w:t>
      </w:r>
      <w:r w:rsidR="002C656A">
        <w:t xml:space="preserve">l’équipement et mise en marche du radio local par les matériels </w:t>
      </w:r>
      <w:r w:rsidR="002152CD">
        <w:t>indiqués dans l</w:t>
      </w:r>
      <w:r w:rsidR="001116EC">
        <w:t>e</w:t>
      </w:r>
      <w:r w:rsidR="002152CD">
        <w:t xml:space="preserve"> paragraphe 2 « OBJECTIFS DE LA MISSION ».</w:t>
      </w:r>
    </w:p>
    <w:p w:rsidR="00F15DD7" w:rsidRPr="008A14F4" w:rsidRDefault="00777222">
      <w:pPr>
        <w:pStyle w:val="Titre1"/>
        <w:ind w:left="-5"/>
      </w:pPr>
      <w:r w:rsidRPr="008A14F4">
        <w:t>2. OBJECTIFS DE LA MISSION</w:t>
      </w:r>
    </w:p>
    <w:p w:rsidR="00F15DD7" w:rsidRDefault="00777222" w:rsidP="002152CD">
      <w:pPr>
        <w:ind w:left="-5" w:right="0"/>
      </w:pPr>
      <w:r w:rsidRPr="008A14F4">
        <w:t>Les objectifs de la mission sont</w:t>
      </w:r>
      <w:r w:rsidR="00654706" w:rsidRPr="008A14F4">
        <w:t xml:space="preserve"> </w:t>
      </w:r>
      <w:r w:rsidR="002152CD">
        <w:t>les suivants</w:t>
      </w:r>
      <w:r w:rsidR="00CE779C" w:rsidRPr="008A14F4">
        <w:t> :</w:t>
      </w:r>
    </w:p>
    <w:p w:rsidR="00CE779C" w:rsidRDefault="00CE779C" w:rsidP="00CE779C">
      <w:pPr>
        <w:pStyle w:val="Paragraphedeliste"/>
        <w:ind w:right="0" w:firstLine="0"/>
        <w:rPr>
          <w:b/>
          <w:bCs/>
        </w:rPr>
      </w:pPr>
    </w:p>
    <w:tbl>
      <w:tblPr>
        <w:tblStyle w:val="Grilledutableau"/>
        <w:tblW w:w="9634" w:type="dxa"/>
        <w:jc w:val="center"/>
        <w:tblLook w:val="04A0"/>
      </w:tblPr>
      <w:tblGrid>
        <w:gridCol w:w="1085"/>
        <w:gridCol w:w="7415"/>
        <w:gridCol w:w="1134"/>
      </w:tblGrid>
      <w:tr w:rsidR="00A011A4" w:rsidTr="006C3246">
        <w:trPr>
          <w:jc w:val="center"/>
        </w:trPr>
        <w:tc>
          <w:tcPr>
            <w:tcW w:w="1085" w:type="dxa"/>
          </w:tcPr>
          <w:p w:rsidR="00A011A4" w:rsidRDefault="00A011A4" w:rsidP="00A011A4">
            <w:pPr>
              <w:pStyle w:val="Paragraphedeliste"/>
              <w:ind w:left="0" w:right="0" w:firstLine="0"/>
              <w:jc w:val="center"/>
              <w:rPr>
                <w:b/>
                <w:bCs/>
              </w:rPr>
            </w:pPr>
            <w:r>
              <w:rPr>
                <w:b/>
                <w:bCs/>
              </w:rPr>
              <w:t>Articles</w:t>
            </w:r>
          </w:p>
        </w:tc>
        <w:tc>
          <w:tcPr>
            <w:tcW w:w="7415" w:type="dxa"/>
            <w:vAlign w:val="center"/>
          </w:tcPr>
          <w:p w:rsidR="00A011A4" w:rsidRPr="00A011A4" w:rsidRDefault="00A011A4" w:rsidP="00A011A4">
            <w:pPr>
              <w:pStyle w:val="Paragraphedeliste"/>
              <w:ind w:left="0" w:right="0" w:firstLine="0"/>
              <w:jc w:val="center"/>
              <w:rPr>
                <w:b/>
                <w:bCs/>
              </w:rPr>
            </w:pPr>
            <w:r w:rsidRPr="00A011A4">
              <w:rPr>
                <w:b/>
                <w:bCs/>
              </w:rPr>
              <w:t>Désignation</w:t>
            </w:r>
          </w:p>
        </w:tc>
        <w:tc>
          <w:tcPr>
            <w:tcW w:w="1134" w:type="dxa"/>
          </w:tcPr>
          <w:p w:rsidR="00A011A4" w:rsidRPr="00A011A4" w:rsidRDefault="00A011A4" w:rsidP="00A011A4">
            <w:pPr>
              <w:pStyle w:val="Paragraphedeliste"/>
              <w:ind w:left="0" w:right="0" w:firstLine="0"/>
              <w:jc w:val="center"/>
              <w:rPr>
                <w:b/>
                <w:bCs/>
              </w:rPr>
            </w:pPr>
            <w:r>
              <w:rPr>
                <w:b/>
                <w:bCs/>
              </w:rPr>
              <w:t>Quantité</w:t>
            </w:r>
          </w:p>
        </w:tc>
      </w:tr>
      <w:tr w:rsidR="00927DA8" w:rsidTr="003E1603">
        <w:trPr>
          <w:jc w:val="center"/>
        </w:trPr>
        <w:tc>
          <w:tcPr>
            <w:tcW w:w="1085" w:type="dxa"/>
          </w:tcPr>
          <w:p w:rsidR="00927DA8" w:rsidRDefault="00927DA8" w:rsidP="00927DA8">
            <w:pPr>
              <w:pStyle w:val="Paragraphedeliste"/>
              <w:numPr>
                <w:ilvl w:val="0"/>
                <w:numId w:val="23"/>
              </w:numPr>
              <w:ind w:right="0"/>
              <w:jc w:val="center"/>
              <w:rPr>
                <w:b/>
                <w:bCs/>
              </w:rPr>
            </w:pPr>
          </w:p>
        </w:tc>
        <w:tc>
          <w:tcPr>
            <w:tcW w:w="7415" w:type="dxa"/>
            <w:vAlign w:val="center"/>
          </w:tcPr>
          <w:p w:rsidR="00927DA8" w:rsidRPr="00146138" w:rsidRDefault="00BF5B2A" w:rsidP="00927DA8">
            <w:pPr>
              <w:spacing w:after="0"/>
              <w:ind w:left="0" w:right="0" w:firstLine="0"/>
              <w:jc w:val="left"/>
              <w:rPr>
                <w:rFonts w:asciiTheme="majorBidi" w:hAnsiTheme="majorBidi" w:cstheme="majorBidi"/>
                <w:b/>
                <w:bCs/>
                <w:color w:val="auto"/>
                <w:u w:val="single"/>
              </w:rPr>
            </w:pPr>
            <w:r>
              <w:rPr>
                <w:rFonts w:asciiTheme="majorBidi" w:hAnsiTheme="majorBidi" w:cstheme="majorBidi"/>
                <w:b/>
                <w:bCs/>
                <w:color w:val="auto"/>
                <w:u w:val="single"/>
              </w:rPr>
              <w:t>Enceinte</w:t>
            </w:r>
            <w:r w:rsidR="00927DA8" w:rsidRPr="002C656A">
              <w:rPr>
                <w:rFonts w:asciiTheme="majorBidi" w:hAnsiTheme="majorBidi" w:cstheme="majorBidi"/>
                <w:b/>
                <w:bCs/>
                <w:color w:val="auto"/>
                <w:u w:val="single"/>
              </w:rPr>
              <w:t xml:space="preserve"> acoustique</w:t>
            </w:r>
          </w:p>
          <w:p w:rsidR="00927DA8" w:rsidRPr="002C656A" w:rsidRDefault="00927DA8" w:rsidP="00927DA8">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t xml:space="preserve">Enceinte acoustique active 400 W </w:t>
            </w:r>
            <w:proofErr w:type="spellStart"/>
            <w:r>
              <w:t>rms</w:t>
            </w:r>
            <w:proofErr w:type="spellEnd"/>
            <w:r>
              <w:t xml:space="preserve"> /800 W </w:t>
            </w:r>
            <w:proofErr w:type="spellStart"/>
            <w:r>
              <w:t>peak</w:t>
            </w:r>
            <w:proofErr w:type="spellEnd"/>
            <w:r>
              <w:t xml:space="preserve"> </w:t>
            </w:r>
          </w:p>
          <w:p w:rsidR="00927DA8" w:rsidRPr="00BF5B2A" w:rsidRDefault="00BF5B2A" w:rsidP="00BF5B2A">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t xml:space="preserve">Connectivité : </w:t>
            </w:r>
            <w:r w:rsidR="00927DA8">
              <w:t xml:space="preserve">Bluetooth </w:t>
            </w:r>
            <w:r>
              <w:t xml:space="preserve">– </w:t>
            </w:r>
            <w:r w:rsidR="00927DA8">
              <w:t>USB</w:t>
            </w:r>
          </w:p>
          <w:p w:rsidR="00BF5B2A" w:rsidRPr="00BF5B2A" w:rsidRDefault="00BF5B2A" w:rsidP="00BF5B2A">
            <w:pPr>
              <w:pStyle w:val="NormalWeb"/>
              <w:numPr>
                <w:ilvl w:val="0"/>
                <w:numId w:val="24"/>
              </w:numPr>
              <w:shd w:val="clear" w:color="auto" w:fill="FFFFFF"/>
              <w:spacing w:before="0" w:beforeAutospacing="0" w:after="0" w:afterAutospacing="0"/>
              <w:outlineLvl w:val="2"/>
              <w:rPr>
                <w:rFonts w:asciiTheme="majorBidi" w:hAnsiTheme="majorBidi" w:cstheme="majorBidi"/>
                <w:szCs w:val="22"/>
              </w:rPr>
            </w:pPr>
            <w:r w:rsidRPr="00BF5B2A">
              <w:rPr>
                <w:b/>
                <w:bCs/>
              </w:rPr>
              <w:t>02</w:t>
            </w:r>
            <w:r>
              <w:t xml:space="preserve"> Haut-parleurs 15’’ </w:t>
            </w:r>
          </w:p>
        </w:tc>
        <w:tc>
          <w:tcPr>
            <w:tcW w:w="1134" w:type="dxa"/>
          </w:tcPr>
          <w:p w:rsidR="00927DA8" w:rsidRPr="00A011A4" w:rsidRDefault="00927DA8" w:rsidP="00927DA8">
            <w:pPr>
              <w:spacing w:after="0"/>
              <w:ind w:left="0" w:right="0" w:firstLine="0"/>
              <w:jc w:val="center"/>
              <w:rPr>
                <w:b/>
                <w:bCs/>
              </w:rPr>
            </w:pPr>
            <w:r>
              <w:rPr>
                <w:b/>
                <w:bCs/>
              </w:rPr>
              <w:t>0</w:t>
            </w:r>
            <w:r w:rsidR="00BF5B2A">
              <w:rPr>
                <w:b/>
                <w:bCs/>
              </w:rPr>
              <w:t>1</w:t>
            </w:r>
          </w:p>
        </w:tc>
      </w:tr>
      <w:tr w:rsidR="00927DA8" w:rsidTr="003E1603">
        <w:trPr>
          <w:jc w:val="center"/>
        </w:trPr>
        <w:tc>
          <w:tcPr>
            <w:tcW w:w="1085" w:type="dxa"/>
          </w:tcPr>
          <w:p w:rsidR="00927DA8" w:rsidRDefault="00927DA8" w:rsidP="00927DA8">
            <w:pPr>
              <w:pStyle w:val="Paragraphedeliste"/>
              <w:numPr>
                <w:ilvl w:val="0"/>
                <w:numId w:val="23"/>
              </w:numPr>
              <w:ind w:right="0"/>
              <w:jc w:val="center"/>
              <w:rPr>
                <w:b/>
                <w:bCs/>
              </w:rPr>
            </w:pPr>
          </w:p>
        </w:tc>
        <w:tc>
          <w:tcPr>
            <w:tcW w:w="7415" w:type="dxa"/>
            <w:vAlign w:val="center"/>
          </w:tcPr>
          <w:p w:rsidR="00927DA8" w:rsidRDefault="00927DA8" w:rsidP="00927DA8">
            <w:pPr>
              <w:spacing w:after="0"/>
              <w:ind w:left="0" w:right="0" w:firstLine="0"/>
              <w:jc w:val="left"/>
              <w:rPr>
                <w:rFonts w:asciiTheme="majorBidi" w:hAnsiTheme="majorBidi" w:cstheme="majorBidi"/>
                <w:b/>
                <w:bCs/>
                <w:color w:val="auto"/>
                <w:u w:val="single"/>
              </w:rPr>
            </w:pPr>
            <w:r w:rsidRPr="002C656A">
              <w:rPr>
                <w:rFonts w:asciiTheme="majorBidi" w:hAnsiTheme="majorBidi" w:cstheme="majorBidi"/>
                <w:b/>
                <w:bCs/>
                <w:color w:val="auto"/>
                <w:u w:val="single"/>
              </w:rPr>
              <w:t>Console de mixage</w:t>
            </w:r>
          </w:p>
          <w:p w:rsidR="00927DA8" w:rsidRPr="002C656A" w:rsidRDefault="00927DA8" w:rsidP="00927DA8">
            <w:pPr>
              <w:pStyle w:val="NormalWeb"/>
              <w:numPr>
                <w:ilvl w:val="0"/>
                <w:numId w:val="24"/>
              </w:numPr>
              <w:shd w:val="clear" w:color="auto" w:fill="FFFFFF"/>
              <w:spacing w:before="0" w:beforeAutospacing="0" w:after="0" w:afterAutospacing="0"/>
              <w:outlineLvl w:val="2"/>
              <w:rPr>
                <w:rFonts w:asciiTheme="majorBidi" w:hAnsiTheme="majorBidi" w:cstheme="majorBidi"/>
                <w:b/>
                <w:bCs/>
                <w:szCs w:val="22"/>
                <w:u w:val="single"/>
              </w:rPr>
            </w:pPr>
            <w:r>
              <w:t xml:space="preserve">Console de mixage analogique passive </w:t>
            </w:r>
          </w:p>
          <w:p w:rsidR="00927DA8" w:rsidRPr="002C656A" w:rsidRDefault="00927DA8" w:rsidP="00927DA8">
            <w:pPr>
              <w:pStyle w:val="NormalWeb"/>
              <w:numPr>
                <w:ilvl w:val="0"/>
                <w:numId w:val="24"/>
              </w:numPr>
              <w:shd w:val="clear" w:color="auto" w:fill="FFFFFF"/>
              <w:spacing w:before="0" w:beforeAutospacing="0" w:after="0" w:afterAutospacing="0"/>
              <w:outlineLvl w:val="2"/>
              <w:rPr>
                <w:rFonts w:asciiTheme="majorBidi" w:hAnsiTheme="majorBidi" w:cstheme="majorBidi"/>
                <w:b/>
                <w:bCs/>
                <w:szCs w:val="22"/>
                <w:u w:val="single"/>
              </w:rPr>
            </w:pPr>
            <w:r>
              <w:t xml:space="preserve">4 entrées pour micro en XLR </w:t>
            </w:r>
          </w:p>
          <w:p w:rsidR="00927DA8" w:rsidRPr="002C656A" w:rsidRDefault="00927DA8" w:rsidP="00927DA8">
            <w:pPr>
              <w:pStyle w:val="NormalWeb"/>
              <w:numPr>
                <w:ilvl w:val="0"/>
                <w:numId w:val="24"/>
              </w:numPr>
              <w:shd w:val="clear" w:color="auto" w:fill="FFFFFF"/>
              <w:spacing w:before="0" w:beforeAutospacing="0" w:after="0" w:afterAutospacing="0"/>
              <w:outlineLvl w:val="2"/>
              <w:rPr>
                <w:rFonts w:asciiTheme="majorBidi" w:hAnsiTheme="majorBidi" w:cstheme="majorBidi"/>
                <w:b/>
                <w:bCs/>
                <w:szCs w:val="22"/>
                <w:u w:val="single"/>
              </w:rPr>
            </w:pPr>
            <w:r>
              <w:t xml:space="preserve">2 Entrés Jack 6.5 </w:t>
            </w:r>
          </w:p>
          <w:p w:rsidR="00927DA8" w:rsidRPr="002C656A" w:rsidRDefault="00927DA8" w:rsidP="00927DA8">
            <w:pPr>
              <w:pStyle w:val="NormalWeb"/>
              <w:numPr>
                <w:ilvl w:val="0"/>
                <w:numId w:val="24"/>
              </w:numPr>
              <w:shd w:val="clear" w:color="auto" w:fill="FFFFFF"/>
              <w:spacing w:before="0" w:beforeAutospacing="0" w:after="0" w:afterAutospacing="0"/>
              <w:outlineLvl w:val="2"/>
              <w:rPr>
                <w:rFonts w:asciiTheme="majorBidi" w:hAnsiTheme="majorBidi" w:cstheme="majorBidi"/>
                <w:b/>
                <w:bCs/>
                <w:szCs w:val="22"/>
                <w:u w:val="single"/>
              </w:rPr>
            </w:pPr>
            <w:r>
              <w:t>Bluetooth</w:t>
            </w:r>
          </w:p>
          <w:p w:rsidR="00927DA8" w:rsidRPr="00D663EB" w:rsidRDefault="00927DA8" w:rsidP="00927DA8">
            <w:pPr>
              <w:pStyle w:val="NormalWeb"/>
              <w:numPr>
                <w:ilvl w:val="0"/>
                <w:numId w:val="24"/>
              </w:numPr>
              <w:shd w:val="clear" w:color="auto" w:fill="FFFFFF"/>
              <w:spacing w:before="0" w:beforeAutospacing="0" w:after="0" w:afterAutospacing="0"/>
              <w:outlineLvl w:val="2"/>
              <w:rPr>
                <w:rFonts w:asciiTheme="majorBidi" w:hAnsiTheme="majorBidi" w:cstheme="majorBidi"/>
                <w:b/>
                <w:bCs/>
                <w:szCs w:val="22"/>
                <w:u w:val="single"/>
              </w:rPr>
            </w:pPr>
            <w:r>
              <w:t>USB.</w:t>
            </w:r>
          </w:p>
        </w:tc>
        <w:tc>
          <w:tcPr>
            <w:tcW w:w="1134" w:type="dxa"/>
          </w:tcPr>
          <w:p w:rsidR="00927DA8" w:rsidRPr="00A011A4" w:rsidRDefault="00927DA8" w:rsidP="00927DA8">
            <w:pPr>
              <w:spacing w:after="0"/>
              <w:ind w:left="0" w:right="0" w:firstLine="0"/>
              <w:jc w:val="center"/>
              <w:rPr>
                <w:b/>
                <w:bCs/>
              </w:rPr>
            </w:pPr>
            <w:r>
              <w:rPr>
                <w:b/>
                <w:bCs/>
              </w:rPr>
              <w:t>01</w:t>
            </w:r>
          </w:p>
        </w:tc>
      </w:tr>
      <w:tr w:rsidR="00927DA8" w:rsidTr="003E1603">
        <w:trPr>
          <w:jc w:val="center"/>
        </w:trPr>
        <w:tc>
          <w:tcPr>
            <w:tcW w:w="1085" w:type="dxa"/>
          </w:tcPr>
          <w:p w:rsidR="00927DA8" w:rsidRDefault="00927DA8" w:rsidP="00927DA8">
            <w:pPr>
              <w:pStyle w:val="Paragraphedeliste"/>
              <w:numPr>
                <w:ilvl w:val="0"/>
                <w:numId w:val="23"/>
              </w:numPr>
              <w:ind w:right="0"/>
              <w:jc w:val="center"/>
              <w:rPr>
                <w:b/>
                <w:bCs/>
              </w:rPr>
            </w:pPr>
          </w:p>
        </w:tc>
        <w:tc>
          <w:tcPr>
            <w:tcW w:w="7415" w:type="dxa"/>
            <w:vAlign w:val="center"/>
          </w:tcPr>
          <w:p w:rsidR="00927DA8" w:rsidRPr="002C656A" w:rsidRDefault="00927DA8" w:rsidP="00927DA8">
            <w:pPr>
              <w:spacing w:after="0"/>
              <w:ind w:left="0" w:right="0" w:firstLine="0"/>
              <w:jc w:val="left"/>
              <w:rPr>
                <w:rFonts w:asciiTheme="majorBidi" w:hAnsiTheme="majorBidi" w:cstheme="majorBidi"/>
                <w:b/>
                <w:bCs/>
                <w:color w:val="auto"/>
                <w:u w:val="single"/>
              </w:rPr>
            </w:pPr>
            <w:r w:rsidRPr="002C656A">
              <w:rPr>
                <w:rFonts w:asciiTheme="majorBidi" w:hAnsiTheme="majorBidi" w:cstheme="majorBidi"/>
                <w:b/>
                <w:bCs/>
                <w:color w:val="auto"/>
                <w:u w:val="single"/>
              </w:rPr>
              <w:t>Microphone sans fil</w:t>
            </w:r>
          </w:p>
          <w:p w:rsidR="00927DA8" w:rsidRPr="002C656A" w:rsidRDefault="00927DA8" w:rsidP="00927DA8">
            <w:pPr>
              <w:pStyle w:val="NormalWeb"/>
              <w:numPr>
                <w:ilvl w:val="0"/>
                <w:numId w:val="24"/>
              </w:numPr>
              <w:shd w:val="clear" w:color="auto" w:fill="FFFFFF"/>
              <w:spacing w:before="0" w:beforeAutospacing="0" w:after="0" w:afterAutospacing="0"/>
              <w:outlineLvl w:val="2"/>
              <w:rPr>
                <w:rFonts w:asciiTheme="majorBidi" w:hAnsiTheme="majorBidi" w:cstheme="majorBidi"/>
                <w:b/>
                <w:bCs/>
                <w:u w:val="single"/>
              </w:rPr>
            </w:pPr>
            <w:r>
              <w:t xml:space="preserve">Microphone sans fil UHF  </w:t>
            </w:r>
          </w:p>
          <w:p w:rsidR="00927DA8" w:rsidRPr="002C656A" w:rsidRDefault="00927DA8" w:rsidP="00927DA8">
            <w:pPr>
              <w:pStyle w:val="NormalWeb"/>
              <w:numPr>
                <w:ilvl w:val="0"/>
                <w:numId w:val="24"/>
              </w:numPr>
              <w:shd w:val="clear" w:color="auto" w:fill="FFFFFF"/>
              <w:spacing w:before="0" w:beforeAutospacing="0" w:after="0" w:afterAutospacing="0"/>
              <w:outlineLvl w:val="2"/>
              <w:rPr>
                <w:rFonts w:asciiTheme="majorBidi" w:hAnsiTheme="majorBidi" w:cstheme="majorBidi"/>
                <w:b/>
                <w:bCs/>
                <w:u w:val="single"/>
              </w:rPr>
            </w:pPr>
            <w:r>
              <w:t>1 récepteur</w:t>
            </w:r>
          </w:p>
          <w:p w:rsidR="00927DA8" w:rsidRPr="002C656A" w:rsidRDefault="00927DA8" w:rsidP="00927DA8">
            <w:pPr>
              <w:pStyle w:val="NormalWeb"/>
              <w:numPr>
                <w:ilvl w:val="0"/>
                <w:numId w:val="24"/>
              </w:numPr>
              <w:shd w:val="clear" w:color="auto" w:fill="FFFFFF"/>
              <w:spacing w:before="0" w:beforeAutospacing="0" w:after="0" w:afterAutospacing="0"/>
              <w:outlineLvl w:val="2"/>
              <w:rPr>
                <w:rFonts w:asciiTheme="majorBidi" w:hAnsiTheme="majorBidi" w:cstheme="majorBidi"/>
                <w:b/>
                <w:bCs/>
                <w:u w:val="single"/>
              </w:rPr>
            </w:pPr>
            <w:r>
              <w:t xml:space="preserve">1 microphone à main libre émetteur  </w:t>
            </w:r>
          </w:p>
          <w:p w:rsidR="00927DA8" w:rsidRPr="00D663EB" w:rsidRDefault="00927DA8" w:rsidP="00927DA8">
            <w:pPr>
              <w:pStyle w:val="NormalWeb"/>
              <w:numPr>
                <w:ilvl w:val="0"/>
                <w:numId w:val="24"/>
              </w:numPr>
              <w:shd w:val="clear" w:color="auto" w:fill="FFFFFF"/>
              <w:spacing w:before="0" w:beforeAutospacing="0" w:after="0" w:afterAutospacing="0"/>
              <w:outlineLvl w:val="2"/>
              <w:rPr>
                <w:rFonts w:asciiTheme="majorBidi" w:hAnsiTheme="majorBidi" w:cstheme="majorBidi"/>
                <w:b/>
                <w:bCs/>
                <w:u w:val="single"/>
              </w:rPr>
            </w:pPr>
            <w:r>
              <w:t>1 microphone serre tête émetteur</w:t>
            </w:r>
          </w:p>
        </w:tc>
        <w:tc>
          <w:tcPr>
            <w:tcW w:w="1134" w:type="dxa"/>
          </w:tcPr>
          <w:p w:rsidR="00927DA8" w:rsidRDefault="00927DA8" w:rsidP="00927DA8">
            <w:pPr>
              <w:spacing w:after="0"/>
              <w:ind w:left="0" w:right="0" w:firstLine="0"/>
              <w:jc w:val="center"/>
              <w:rPr>
                <w:b/>
                <w:bCs/>
              </w:rPr>
            </w:pPr>
            <w:r>
              <w:rPr>
                <w:b/>
                <w:bCs/>
              </w:rPr>
              <w:t>01</w:t>
            </w:r>
          </w:p>
        </w:tc>
      </w:tr>
      <w:tr w:rsidR="00927DA8" w:rsidTr="003E1603">
        <w:trPr>
          <w:jc w:val="center"/>
        </w:trPr>
        <w:tc>
          <w:tcPr>
            <w:tcW w:w="1085" w:type="dxa"/>
          </w:tcPr>
          <w:p w:rsidR="00927DA8" w:rsidRDefault="00927DA8" w:rsidP="00927DA8">
            <w:pPr>
              <w:pStyle w:val="Paragraphedeliste"/>
              <w:numPr>
                <w:ilvl w:val="0"/>
                <w:numId w:val="23"/>
              </w:numPr>
              <w:ind w:right="0"/>
              <w:jc w:val="center"/>
              <w:rPr>
                <w:b/>
                <w:bCs/>
              </w:rPr>
            </w:pPr>
          </w:p>
        </w:tc>
        <w:tc>
          <w:tcPr>
            <w:tcW w:w="7415" w:type="dxa"/>
            <w:vAlign w:val="center"/>
          </w:tcPr>
          <w:p w:rsidR="00927DA8" w:rsidRDefault="00413136" w:rsidP="00413136">
            <w:pPr>
              <w:spacing w:after="0"/>
              <w:ind w:left="0" w:right="0" w:firstLine="0"/>
              <w:jc w:val="left"/>
              <w:rPr>
                <w:rFonts w:asciiTheme="majorBidi" w:hAnsiTheme="majorBidi" w:cstheme="majorBidi"/>
                <w:b/>
                <w:bCs/>
                <w:color w:val="auto"/>
                <w:u w:val="single"/>
              </w:rPr>
            </w:pPr>
            <w:r>
              <w:rPr>
                <w:rFonts w:asciiTheme="majorBidi" w:hAnsiTheme="majorBidi" w:cstheme="majorBidi"/>
                <w:b/>
                <w:bCs/>
                <w:color w:val="auto"/>
                <w:u w:val="single"/>
              </w:rPr>
              <w:t>Support</w:t>
            </w:r>
            <w:r w:rsidR="00927DA8" w:rsidRPr="00927DA8">
              <w:rPr>
                <w:rFonts w:asciiTheme="majorBidi" w:hAnsiTheme="majorBidi" w:cstheme="majorBidi"/>
                <w:b/>
                <w:bCs/>
                <w:color w:val="auto"/>
                <w:u w:val="single"/>
              </w:rPr>
              <w:t xml:space="preserve"> </w:t>
            </w:r>
            <w:r w:rsidRPr="00927DA8">
              <w:rPr>
                <w:rFonts w:asciiTheme="majorBidi" w:hAnsiTheme="majorBidi" w:cstheme="majorBidi"/>
                <w:b/>
                <w:bCs/>
                <w:color w:val="auto"/>
                <w:u w:val="single"/>
              </w:rPr>
              <w:t xml:space="preserve">métallique </w:t>
            </w:r>
            <w:r w:rsidR="00BF5B2A">
              <w:rPr>
                <w:rFonts w:asciiTheme="majorBidi" w:hAnsiTheme="majorBidi" w:cstheme="majorBidi"/>
                <w:b/>
                <w:bCs/>
                <w:color w:val="auto"/>
                <w:u w:val="single"/>
              </w:rPr>
              <w:t>de baffle</w:t>
            </w:r>
            <w:r w:rsidR="00927DA8" w:rsidRPr="00927DA8">
              <w:rPr>
                <w:rFonts w:asciiTheme="majorBidi" w:hAnsiTheme="majorBidi" w:cstheme="majorBidi"/>
                <w:b/>
                <w:bCs/>
                <w:color w:val="auto"/>
                <w:u w:val="single"/>
              </w:rPr>
              <w:t xml:space="preserve"> </w:t>
            </w:r>
          </w:p>
          <w:p w:rsidR="00413136" w:rsidRPr="00413136" w:rsidRDefault="00413136" w:rsidP="00413136">
            <w:pPr>
              <w:pStyle w:val="NormalWeb"/>
              <w:numPr>
                <w:ilvl w:val="0"/>
                <w:numId w:val="24"/>
              </w:numPr>
              <w:shd w:val="clear" w:color="auto" w:fill="FFFFFF"/>
              <w:spacing w:before="0" w:beforeAutospacing="0" w:after="0" w:afterAutospacing="0"/>
              <w:outlineLvl w:val="2"/>
            </w:pPr>
            <w:r w:rsidRPr="00413136">
              <w:t>Charge maximum : 60Kg / pied</w:t>
            </w:r>
          </w:p>
          <w:p w:rsidR="00413136" w:rsidRPr="00413136" w:rsidRDefault="00413136" w:rsidP="00413136">
            <w:pPr>
              <w:pStyle w:val="NormalWeb"/>
              <w:numPr>
                <w:ilvl w:val="0"/>
                <w:numId w:val="24"/>
              </w:numPr>
              <w:shd w:val="clear" w:color="auto" w:fill="FFFFFF"/>
              <w:spacing w:before="0" w:beforeAutospacing="0" w:after="0" w:afterAutospacing="0"/>
              <w:outlineLvl w:val="2"/>
            </w:pPr>
            <w:r w:rsidRPr="00413136">
              <w:t>Hauteur minimale : 120 cm</w:t>
            </w:r>
          </w:p>
          <w:p w:rsidR="00413136" w:rsidRPr="00413136" w:rsidRDefault="00413136" w:rsidP="00413136">
            <w:pPr>
              <w:pStyle w:val="NormalWeb"/>
              <w:numPr>
                <w:ilvl w:val="0"/>
                <w:numId w:val="24"/>
              </w:numPr>
              <w:shd w:val="clear" w:color="auto" w:fill="FFFFFF"/>
              <w:spacing w:before="0" w:beforeAutospacing="0" w:after="0" w:afterAutospacing="0"/>
              <w:outlineLvl w:val="2"/>
            </w:pPr>
            <w:r w:rsidRPr="00413136">
              <w:t>Hauteur maximum : 150 cm</w:t>
            </w:r>
          </w:p>
          <w:p w:rsidR="00413136" w:rsidRPr="00413136" w:rsidRDefault="00413136" w:rsidP="00413136">
            <w:pPr>
              <w:pStyle w:val="NormalWeb"/>
              <w:numPr>
                <w:ilvl w:val="0"/>
                <w:numId w:val="24"/>
              </w:numPr>
              <w:shd w:val="clear" w:color="auto" w:fill="FFFFFF"/>
              <w:spacing w:before="0" w:beforeAutospacing="0" w:after="0" w:afterAutospacing="0"/>
              <w:outlineLvl w:val="2"/>
              <w:rPr>
                <w:rFonts w:ascii="Arial" w:hAnsi="Arial" w:cs="Arial"/>
                <w:color w:val="323232"/>
                <w:sz w:val="18"/>
                <w:szCs w:val="18"/>
              </w:rPr>
            </w:pPr>
            <w:r w:rsidRPr="00413136">
              <w:t>Diamètre du tube : 35mm</w:t>
            </w:r>
          </w:p>
        </w:tc>
        <w:tc>
          <w:tcPr>
            <w:tcW w:w="1134" w:type="dxa"/>
          </w:tcPr>
          <w:p w:rsidR="00927DA8" w:rsidRDefault="00927DA8" w:rsidP="00927DA8">
            <w:pPr>
              <w:spacing w:after="0"/>
              <w:ind w:left="0" w:right="0" w:firstLine="0"/>
              <w:jc w:val="center"/>
              <w:rPr>
                <w:b/>
                <w:bCs/>
              </w:rPr>
            </w:pPr>
            <w:r>
              <w:rPr>
                <w:b/>
                <w:bCs/>
              </w:rPr>
              <w:t>02</w:t>
            </w:r>
          </w:p>
        </w:tc>
      </w:tr>
      <w:tr w:rsidR="00927DA8" w:rsidTr="003E1603">
        <w:trPr>
          <w:jc w:val="center"/>
        </w:trPr>
        <w:tc>
          <w:tcPr>
            <w:tcW w:w="1085" w:type="dxa"/>
          </w:tcPr>
          <w:p w:rsidR="00927DA8" w:rsidRDefault="00927DA8" w:rsidP="00927DA8">
            <w:pPr>
              <w:pStyle w:val="Paragraphedeliste"/>
              <w:numPr>
                <w:ilvl w:val="0"/>
                <w:numId w:val="23"/>
              </w:numPr>
              <w:ind w:right="0"/>
              <w:jc w:val="center"/>
              <w:rPr>
                <w:b/>
                <w:bCs/>
              </w:rPr>
            </w:pPr>
          </w:p>
        </w:tc>
        <w:tc>
          <w:tcPr>
            <w:tcW w:w="7415" w:type="dxa"/>
            <w:vAlign w:val="center"/>
          </w:tcPr>
          <w:p w:rsidR="00927DA8" w:rsidRDefault="00927DA8" w:rsidP="00927DA8">
            <w:pPr>
              <w:spacing w:after="0"/>
              <w:ind w:left="0" w:right="0" w:firstLine="0"/>
              <w:jc w:val="left"/>
              <w:rPr>
                <w:rFonts w:asciiTheme="majorBidi" w:hAnsiTheme="majorBidi" w:cstheme="majorBidi"/>
                <w:b/>
                <w:bCs/>
                <w:color w:val="auto"/>
                <w:u w:val="single"/>
              </w:rPr>
            </w:pPr>
            <w:r w:rsidRPr="00927DA8">
              <w:rPr>
                <w:rFonts w:asciiTheme="majorBidi" w:hAnsiTheme="majorBidi" w:cstheme="majorBidi"/>
                <w:b/>
                <w:bCs/>
                <w:color w:val="auto"/>
                <w:u w:val="single"/>
              </w:rPr>
              <w:t>Support de microphone avec perche</w:t>
            </w:r>
          </w:p>
          <w:p w:rsidR="00BF5B2A" w:rsidRPr="00927DA8" w:rsidRDefault="00BF5B2A" w:rsidP="00BF5B2A">
            <w:pPr>
              <w:pStyle w:val="NormalWeb"/>
              <w:numPr>
                <w:ilvl w:val="0"/>
                <w:numId w:val="24"/>
              </w:numPr>
              <w:shd w:val="clear" w:color="auto" w:fill="FFFFFF"/>
              <w:spacing w:before="0" w:beforeAutospacing="0" w:after="0" w:afterAutospacing="0"/>
              <w:outlineLvl w:val="2"/>
              <w:rPr>
                <w:rFonts w:asciiTheme="majorBidi" w:hAnsiTheme="majorBidi" w:cstheme="majorBidi"/>
                <w:b/>
                <w:bCs/>
                <w:u w:val="single"/>
              </w:rPr>
            </w:pPr>
            <w:r w:rsidRPr="00BF5B2A">
              <w:lastRenderedPageBreak/>
              <w:t>Pied de microphone avec longue perche et support micro - Hauteur réglable de 92 à 158cm</w:t>
            </w:r>
          </w:p>
        </w:tc>
        <w:tc>
          <w:tcPr>
            <w:tcW w:w="1134" w:type="dxa"/>
          </w:tcPr>
          <w:p w:rsidR="00927DA8" w:rsidRDefault="00927DA8" w:rsidP="00927DA8">
            <w:pPr>
              <w:spacing w:after="0"/>
              <w:ind w:left="0" w:right="0" w:firstLine="0"/>
              <w:jc w:val="center"/>
              <w:rPr>
                <w:b/>
                <w:bCs/>
              </w:rPr>
            </w:pPr>
            <w:r>
              <w:rPr>
                <w:b/>
                <w:bCs/>
              </w:rPr>
              <w:lastRenderedPageBreak/>
              <w:t>01</w:t>
            </w:r>
          </w:p>
        </w:tc>
      </w:tr>
      <w:tr w:rsidR="00927DA8" w:rsidTr="003E1603">
        <w:trPr>
          <w:jc w:val="center"/>
        </w:trPr>
        <w:tc>
          <w:tcPr>
            <w:tcW w:w="1085" w:type="dxa"/>
          </w:tcPr>
          <w:p w:rsidR="00927DA8" w:rsidRDefault="00927DA8" w:rsidP="00927DA8">
            <w:pPr>
              <w:pStyle w:val="Paragraphedeliste"/>
              <w:numPr>
                <w:ilvl w:val="0"/>
                <w:numId w:val="23"/>
              </w:numPr>
              <w:ind w:right="0"/>
              <w:jc w:val="center"/>
              <w:rPr>
                <w:b/>
                <w:bCs/>
              </w:rPr>
            </w:pPr>
          </w:p>
        </w:tc>
        <w:tc>
          <w:tcPr>
            <w:tcW w:w="7415" w:type="dxa"/>
            <w:vAlign w:val="center"/>
          </w:tcPr>
          <w:p w:rsidR="00927DA8" w:rsidRDefault="00927DA8" w:rsidP="00927DA8">
            <w:pPr>
              <w:spacing w:after="0"/>
              <w:ind w:left="0" w:right="0" w:firstLine="0"/>
              <w:jc w:val="left"/>
              <w:rPr>
                <w:rFonts w:asciiTheme="majorBidi" w:hAnsiTheme="majorBidi" w:cstheme="majorBidi"/>
                <w:b/>
                <w:bCs/>
                <w:color w:val="auto"/>
                <w:u w:val="single"/>
              </w:rPr>
            </w:pPr>
            <w:r w:rsidRPr="00927DA8">
              <w:rPr>
                <w:rFonts w:asciiTheme="majorBidi" w:hAnsiTheme="majorBidi" w:cstheme="majorBidi"/>
                <w:b/>
                <w:bCs/>
                <w:color w:val="auto"/>
                <w:u w:val="single"/>
              </w:rPr>
              <w:t>Câbles de raccordements entre le mixeur et les enceintes acoustiques</w:t>
            </w:r>
          </w:p>
          <w:p w:rsidR="00BF5B2A" w:rsidRPr="00927DA8" w:rsidRDefault="002D3BE7" w:rsidP="002D3BE7">
            <w:pPr>
              <w:pStyle w:val="NormalWeb"/>
              <w:numPr>
                <w:ilvl w:val="0"/>
                <w:numId w:val="24"/>
              </w:numPr>
              <w:shd w:val="clear" w:color="auto" w:fill="FFFFFF"/>
              <w:spacing w:before="0" w:beforeAutospacing="0" w:after="0" w:afterAutospacing="0"/>
              <w:outlineLvl w:val="2"/>
              <w:rPr>
                <w:rFonts w:asciiTheme="majorBidi" w:hAnsiTheme="majorBidi" w:cstheme="majorBidi"/>
                <w:b/>
                <w:bCs/>
                <w:szCs w:val="22"/>
                <w:u w:val="single"/>
              </w:rPr>
            </w:pPr>
            <w:r w:rsidRPr="002D3BE7">
              <w:t xml:space="preserve">Câble approprié pour connecter les sorties – entrées d’enceinte acoustique, </w:t>
            </w:r>
            <w:r>
              <w:t xml:space="preserve">mixeur, </w:t>
            </w:r>
            <w:bookmarkStart w:id="0" w:name="_GoBack"/>
            <w:bookmarkEnd w:id="0"/>
            <w:r w:rsidRPr="002D3BE7">
              <w:t>microphone, etc.</w:t>
            </w:r>
          </w:p>
        </w:tc>
        <w:tc>
          <w:tcPr>
            <w:tcW w:w="1134" w:type="dxa"/>
          </w:tcPr>
          <w:p w:rsidR="00927DA8" w:rsidRDefault="00927DA8" w:rsidP="00927DA8">
            <w:pPr>
              <w:spacing w:after="0"/>
              <w:ind w:left="0" w:right="0" w:firstLine="0"/>
              <w:jc w:val="center"/>
              <w:rPr>
                <w:b/>
                <w:bCs/>
              </w:rPr>
            </w:pPr>
            <w:r>
              <w:rPr>
                <w:b/>
                <w:bCs/>
              </w:rPr>
              <w:t>02</w:t>
            </w:r>
          </w:p>
        </w:tc>
      </w:tr>
      <w:tr w:rsidR="00927DA8" w:rsidTr="003E1603">
        <w:trPr>
          <w:jc w:val="center"/>
        </w:trPr>
        <w:tc>
          <w:tcPr>
            <w:tcW w:w="1085" w:type="dxa"/>
          </w:tcPr>
          <w:p w:rsidR="00927DA8" w:rsidRDefault="00927DA8" w:rsidP="00927DA8">
            <w:pPr>
              <w:pStyle w:val="Paragraphedeliste"/>
              <w:numPr>
                <w:ilvl w:val="0"/>
                <w:numId w:val="23"/>
              </w:numPr>
              <w:ind w:right="0"/>
              <w:jc w:val="center"/>
              <w:rPr>
                <w:b/>
                <w:bCs/>
              </w:rPr>
            </w:pPr>
          </w:p>
        </w:tc>
        <w:tc>
          <w:tcPr>
            <w:tcW w:w="7415" w:type="dxa"/>
            <w:vAlign w:val="center"/>
          </w:tcPr>
          <w:p w:rsidR="00927DA8" w:rsidRDefault="00927DA8" w:rsidP="00927DA8">
            <w:pPr>
              <w:spacing w:after="0"/>
              <w:ind w:left="0" w:right="0" w:firstLine="0"/>
              <w:jc w:val="left"/>
              <w:rPr>
                <w:rFonts w:asciiTheme="majorBidi" w:hAnsiTheme="majorBidi" w:cstheme="majorBidi"/>
                <w:b/>
                <w:bCs/>
                <w:color w:val="auto"/>
                <w:u w:val="single"/>
              </w:rPr>
            </w:pPr>
            <w:r w:rsidRPr="00927DA8">
              <w:rPr>
                <w:rFonts w:asciiTheme="majorBidi" w:hAnsiTheme="majorBidi" w:cstheme="majorBidi"/>
                <w:b/>
                <w:bCs/>
                <w:color w:val="auto"/>
                <w:u w:val="single"/>
              </w:rPr>
              <w:t>Microphone filaire dynamique avec câble</w:t>
            </w:r>
          </w:p>
          <w:p w:rsidR="007D785F" w:rsidRPr="00927DA8" w:rsidRDefault="007D785F" w:rsidP="002D3BE7">
            <w:pPr>
              <w:pStyle w:val="NormalWeb"/>
              <w:numPr>
                <w:ilvl w:val="0"/>
                <w:numId w:val="24"/>
              </w:numPr>
              <w:shd w:val="clear" w:color="auto" w:fill="FFFFFF"/>
              <w:spacing w:before="0" w:beforeAutospacing="0" w:after="0" w:afterAutospacing="0"/>
              <w:outlineLvl w:val="2"/>
              <w:rPr>
                <w:rFonts w:asciiTheme="majorBidi" w:hAnsiTheme="majorBidi" w:cstheme="majorBidi"/>
                <w:b/>
                <w:bCs/>
                <w:szCs w:val="22"/>
                <w:u w:val="single"/>
              </w:rPr>
            </w:pPr>
            <w:r w:rsidRPr="007D785F">
              <w:t>Microphone Vocal dynamique filaire professi</w:t>
            </w:r>
            <w:r w:rsidRPr="002D3BE7">
              <w:t>onnel, avec câble XLR à 6.35mm,</w:t>
            </w:r>
          </w:p>
        </w:tc>
        <w:tc>
          <w:tcPr>
            <w:tcW w:w="1134" w:type="dxa"/>
          </w:tcPr>
          <w:p w:rsidR="00927DA8" w:rsidRDefault="00927DA8" w:rsidP="00927DA8">
            <w:pPr>
              <w:spacing w:after="0"/>
              <w:ind w:left="0" w:right="0" w:firstLine="0"/>
              <w:jc w:val="center"/>
              <w:rPr>
                <w:b/>
                <w:bCs/>
              </w:rPr>
            </w:pPr>
            <w:r>
              <w:rPr>
                <w:b/>
                <w:bCs/>
              </w:rPr>
              <w:t>01</w:t>
            </w:r>
          </w:p>
        </w:tc>
      </w:tr>
    </w:tbl>
    <w:p w:rsidR="002152CD" w:rsidRPr="0049341B" w:rsidRDefault="002152CD" w:rsidP="00CE779C">
      <w:pPr>
        <w:pStyle w:val="Paragraphedeliste"/>
        <w:ind w:right="0" w:firstLine="0"/>
        <w:rPr>
          <w:b/>
          <w:bCs/>
        </w:rPr>
      </w:pPr>
    </w:p>
    <w:p w:rsidR="008A14F4" w:rsidRPr="008A14F4" w:rsidRDefault="008A14F4" w:rsidP="00CE779C">
      <w:pPr>
        <w:pStyle w:val="Titre1"/>
        <w:ind w:left="-5"/>
      </w:pPr>
      <w:r w:rsidRPr="008A14F4">
        <w:t xml:space="preserve">ARTICLE </w:t>
      </w:r>
      <w:r w:rsidR="00927DA8">
        <w:t>3</w:t>
      </w:r>
      <w:r w:rsidRPr="008A14F4">
        <w:t xml:space="preserve"> : Réception et mise à l’essai des équipements :</w:t>
      </w:r>
    </w:p>
    <w:p w:rsidR="008A14F4" w:rsidRPr="008A14F4" w:rsidRDefault="008A14F4" w:rsidP="008A14F4">
      <w:r w:rsidRPr="008A14F4">
        <w:t xml:space="preserve">La réception </w:t>
      </w:r>
      <w:r w:rsidRPr="002152CD">
        <w:t>est prévue à 30 jours après</w:t>
      </w:r>
      <w:r w:rsidRPr="008A14F4">
        <w:t xml:space="preserve"> la date de réception de bon de commande de la part du fournisseur et assurée par le comité de réception des offres.</w:t>
      </w:r>
    </w:p>
    <w:p w:rsidR="008A14F4" w:rsidRPr="008A14F4" w:rsidRDefault="008A14F4" w:rsidP="002C656A">
      <w:r w:rsidRPr="008A14F4">
        <w:t xml:space="preserve">Le fournisseur doit fournir toute la documentation relative aux différents équipements retenus et assurer la prise en main de ce matériel aux </w:t>
      </w:r>
      <w:r w:rsidR="002C656A">
        <w:t>personnels</w:t>
      </w:r>
      <w:r w:rsidRPr="008A14F4">
        <w:t xml:space="preserve"> présents à cet effet.</w:t>
      </w:r>
    </w:p>
    <w:p w:rsidR="008A14F4" w:rsidRPr="008A14F4" w:rsidRDefault="008A14F4" w:rsidP="00927DA8">
      <w:pPr>
        <w:pStyle w:val="Titre1"/>
        <w:ind w:left="-5"/>
      </w:pPr>
      <w:r w:rsidRPr="008A14F4">
        <w:t xml:space="preserve">ARTICLE </w:t>
      </w:r>
      <w:r w:rsidR="00927DA8">
        <w:t>4</w:t>
      </w:r>
      <w:r w:rsidRPr="008A14F4">
        <w:t xml:space="preserve"> : Variation des prix :</w:t>
      </w:r>
    </w:p>
    <w:p w:rsidR="008A14F4" w:rsidRPr="008A14F4" w:rsidRDefault="008A14F4" w:rsidP="008A14F4">
      <w:r w:rsidRPr="008A14F4">
        <w:t>La présente consultation est à caractère ferme et non révisable.</w:t>
      </w:r>
    </w:p>
    <w:p w:rsidR="008A14F4" w:rsidRPr="008A14F4" w:rsidRDefault="008A14F4" w:rsidP="00CE779C">
      <w:pPr>
        <w:pStyle w:val="Titre1"/>
        <w:ind w:left="-5"/>
      </w:pPr>
      <w:r w:rsidRPr="008A14F4">
        <w:t>AR</w:t>
      </w:r>
      <w:r w:rsidR="00FC19A2">
        <w:t xml:space="preserve">TICLE </w:t>
      </w:r>
      <w:r w:rsidR="00927DA8">
        <w:t>5</w:t>
      </w:r>
      <w:r w:rsidRPr="008A14F4">
        <w:t xml:space="preserve"> : Participation et sélection des offres :</w:t>
      </w:r>
    </w:p>
    <w:p w:rsidR="00C020C9" w:rsidRDefault="00CE779C" w:rsidP="00C020C9">
      <w:r w:rsidRPr="008A14F4">
        <w:t>Chaque soumissionnaire peut participer à un ou la totalité des articles</w:t>
      </w:r>
      <w:r>
        <w:t xml:space="preserve"> ans chaque lot</w:t>
      </w:r>
      <w:r w:rsidR="00C020C9">
        <w:t xml:space="preserve"> selon ses capacités.</w:t>
      </w:r>
    </w:p>
    <w:p w:rsidR="008A14F4" w:rsidRPr="008A14F4" w:rsidRDefault="00C020C9" w:rsidP="00C020C9">
      <w:r>
        <w:t>L</w:t>
      </w:r>
      <w:r w:rsidR="008A14F4" w:rsidRPr="008A14F4">
        <w:t>a sélection se fait par article et les fournisseurs sélectionnés qui ont respecté les caractéristiques techniques seront maintenues et par la suite le choix se fait par le moins disant.</w:t>
      </w:r>
    </w:p>
    <w:p w:rsidR="008A14F4" w:rsidRPr="008A14F4" w:rsidRDefault="00FC19A2" w:rsidP="00CE779C">
      <w:pPr>
        <w:pStyle w:val="Titre1"/>
        <w:ind w:left="-5"/>
      </w:pPr>
      <w:r>
        <w:t xml:space="preserve">ARTICLE </w:t>
      </w:r>
      <w:r w:rsidR="00927DA8">
        <w:t>6</w:t>
      </w:r>
      <w:r w:rsidR="008A14F4" w:rsidRPr="008A14F4">
        <w:t xml:space="preserve"> : Mode de paiement :</w:t>
      </w:r>
    </w:p>
    <w:p w:rsidR="008A14F4" w:rsidRPr="008A14F4" w:rsidRDefault="008A14F4" w:rsidP="008A14F4">
      <w:r w:rsidRPr="008A14F4">
        <w:t>Le paiement définitif se fera après réception provisoire des équipements, sans aucune réserve, sur présentation du bon de commande et de la facture en quatre exemplaires signés et approuvés par l’administration et par l’entreprise.</w:t>
      </w:r>
    </w:p>
    <w:p w:rsidR="008A14F4" w:rsidRPr="008A14F4" w:rsidRDefault="00FC19A2" w:rsidP="00CE779C">
      <w:pPr>
        <w:pStyle w:val="Titre1"/>
        <w:ind w:left="-5"/>
      </w:pPr>
      <w:r>
        <w:t xml:space="preserve">ARTICLE </w:t>
      </w:r>
      <w:r w:rsidR="00927DA8">
        <w:t>7</w:t>
      </w:r>
      <w:r w:rsidR="008A14F4" w:rsidRPr="008A14F4">
        <w:t xml:space="preserve"> : Variation en nature et en quantité admise :</w:t>
      </w:r>
    </w:p>
    <w:p w:rsidR="008A14F4" w:rsidRDefault="008A14F4" w:rsidP="008A14F4">
      <w:r w:rsidRPr="008A14F4">
        <w:t xml:space="preserve">La commission de dépouillement est passible d’accepter ou de rejeter des </w:t>
      </w:r>
      <w:r w:rsidR="00CE779C">
        <w:t xml:space="preserve">lots et/ou des </w:t>
      </w:r>
      <w:r w:rsidRPr="008A14F4">
        <w:t>articles et de diminuer les quantités correspondantes qui sont inscrites dans le cahier des charges sous prétexte d’insuffisance du budget réservé à cette consultation.</w:t>
      </w:r>
    </w:p>
    <w:p w:rsidR="0064029C" w:rsidRDefault="0064029C" w:rsidP="008A14F4"/>
    <w:p w:rsidR="0064029C" w:rsidRDefault="0064029C" w:rsidP="008A14F4"/>
    <w:p w:rsidR="0064029C" w:rsidRDefault="0064029C" w:rsidP="008A14F4"/>
    <w:p w:rsidR="0064029C" w:rsidRPr="008A14F4" w:rsidRDefault="0064029C" w:rsidP="008A14F4"/>
    <w:tbl>
      <w:tblPr>
        <w:tblW w:w="9795" w:type="dxa"/>
        <w:jc w:val="center"/>
        <w:tblLayout w:type="fixed"/>
        <w:tblCellMar>
          <w:left w:w="70" w:type="dxa"/>
          <w:right w:w="70" w:type="dxa"/>
        </w:tblCellMar>
        <w:tblLook w:val="04A0"/>
      </w:tblPr>
      <w:tblGrid>
        <w:gridCol w:w="4571"/>
        <w:gridCol w:w="653"/>
        <w:gridCol w:w="4571"/>
      </w:tblGrid>
      <w:tr w:rsidR="0064029C" w:rsidTr="0064029C">
        <w:trPr>
          <w:trHeight w:val="2122"/>
          <w:jc w:val="center"/>
        </w:trPr>
        <w:tc>
          <w:tcPr>
            <w:tcW w:w="4571" w:type="dxa"/>
          </w:tcPr>
          <w:p w:rsidR="000114BD" w:rsidRDefault="000114BD" w:rsidP="000114BD">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p>
          <w:p w:rsidR="000114BD" w:rsidRDefault="000114BD" w:rsidP="000114BD">
            <w:pPr>
              <w:jc w:val="center"/>
              <w:rPr>
                <w:rFonts w:asciiTheme="majorBidi" w:hAnsiTheme="majorBidi" w:cstheme="majorBidi"/>
                <w:b/>
                <w:bCs/>
                <w:i/>
                <w:iCs/>
                <w:caps/>
                <w:szCs w:val="24"/>
              </w:rPr>
            </w:pPr>
          </w:p>
          <w:p w:rsidR="0064029C" w:rsidRDefault="000114BD" w:rsidP="000114BD">
            <w:pPr>
              <w:spacing w:after="3" w:line="252"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64029C" w:rsidRDefault="0064029C">
            <w:pPr>
              <w:spacing w:after="3" w:line="252" w:lineRule="auto"/>
              <w:rPr>
                <w:rFonts w:asciiTheme="majorBidi" w:hAnsiTheme="majorBidi" w:cstheme="majorBidi"/>
                <w:b/>
                <w:bCs/>
                <w:szCs w:val="24"/>
              </w:rPr>
            </w:pPr>
          </w:p>
        </w:tc>
        <w:tc>
          <w:tcPr>
            <w:tcW w:w="4571" w:type="dxa"/>
          </w:tcPr>
          <w:p w:rsidR="0064029C" w:rsidRDefault="0064029C">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64029C" w:rsidRDefault="0064029C">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64029C" w:rsidRDefault="0064029C">
            <w:pPr>
              <w:jc w:val="center"/>
              <w:rPr>
                <w:rFonts w:asciiTheme="majorBidi" w:hAnsiTheme="majorBidi" w:cstheme="majorBidi"/>
                <w:b/>
                <w:bCs/>
                <w:i/>
                <w:iCs/>
                <w:caps/>
                <w:szCs w:val="24"/>
              </w:rPr>
            </w:pPr>
          </w:p>
          <w:p w:rsidR="0064029C" w:rsidRDefault="0064029C">
            <w:pPr>
              <w:jc w:val="center"/>
              <w:rPr>
                <w:rFonts w:asciiTheme="majorBidi" w:hAnsiTheme="majorBidi" w:cstheme="majorBidi"/>
                <w:b/>
                <w:bCs/>
                <w:i/>
                <w:iCs/>
                <w:caps/>
                <w:szCs w:val="24"/>
              </w:rPr>
            </w:pPr>
          </w:p>
          <w:p w:rsidR="0064029C" w:rsidRDefault="0064029C">
            <w:pPr>
              <w:jc w:val="center"/>
              <w:rPr>
                <w:rFonts w:asciiTheme="majorBidi" w:hAnsiTheme="majorBidi" w:cstheme="majorBidi"/>
                <w:b/>
                <w:bCs/>
                <w:i/>
                <w:iCs/>
                <w:caps/>
                <w:szCs w:val="24"/>
              </w:rPr>
            </w:pPr>
            <w:r>
              <w:rPr>
                <w:rFonts w:asciiTheme="majorBidi" w:hAnsiTheme="majorBidi" w:cstheme="majorBidi"/>
                <w:b/>
                <w:bCs/>
                <w:i/>
                <w:iCs/>
                <w:caps/>
                <w:szCs w:val="24"/>
              </w:rPr>
              <w:t>………………… LE,............................</w:t>
            </w:r>
          </w:p>
          <w:p w:rsidR="0064029C" w:rsidRDefault="0064029C">
            <w:pPr>
              <w:spacing w:after="3"/>
              <w:ind w:left="0" w:firstLine="0"/>
              <w:rPr>
                <w:rFonts w:asciiTheme="majorBidi" w:hAnsiTheme="majorBidi" w:cstheme="majorBidi"/>
                <w:b/>
                <w:bCs/>
                <w:i/>
                <w:iCs/>
                <w:caps/>
                <w:szCs w:val="24"/>
              </w:rPr>
            </w:pPr>
          </w:p>
        </w:tc>
      </w:tr>
    </w:tbl>
    <w:p w:rsidR="008A14F4" w:rsidRPr="008A14F4" w:rsidRDefault="008A14F4" w:rsidP="00927DA8">
      <w:pPr>
        <w:spacing w:after="160"/>
        <w:ind w:left="0" w:right="0" w:firstLine="0"/>
        <w:jc w:val="left"/>
      </w:pPr>
    </w:p>
    <w:sectPr w:rsidR="008A14F4" w:rsidRPr="008A14F4" w:rsidSect="00FC349D">
      <w:footerReference w:type="even" r:id="rId9"/>
      <w:footerReference w:type="default" r:id="rId10"/>
      <w:footerReference w:type="first" r:id="rId11"/>
      <w:pgSz w:w="11900" w:h="16840"/>
      <w:pgMar w:top="1144" w:right="1133" w:bottom="1878" w:left="1136" w:header="72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45" w:rsidRDefault="00012745">
      <w:pPr>
        <w:spacing w:after="0" w:line="240" w:lineRule="auto"/>
      </w:pPr>
      <w:r>
        <w:separator/>
      </w:r>
    </w:p>
  </w:endnote>
  <w:endnote w:type="continuationSeparator" w:id="0">
    <w:p w:rsidR="00012745" w:rsidRDefault="00012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9F" w:rsidRDefault="00460B09">
    <w:pPr>
      <w:spacing w:after="0"/>
      <w:ind w:left="9" w:right="0" w:firstLine="0"/>
      <w:jc w:val="center"/>
    </w:pPr>
    <w:r>
      <w:fldChar w:fldCharType="begin"/>
    </w:r>
    <w:r w:rsidR="0021699F">
      <w:instrText xml:space="preserve"> PAGE   \* MERGEFORMAT </w:instrText>
    </w:r>
    <w:r>
      <w:fldChar w:fldCharType="separate"/>
    </w:r>
    <w:r w:rsidR="0021699F">
      <w:t>1</w:t>
    </w:r>
    <w:r>
      <w:fldChar w:fldCharType="end"/>
    </w:r>
    <w:r w:rsidR="0021699F">
      <w:t>/</w:t>
    </w:r>
    <w:fldSimple w:instr=" NUMPAGES   \* MERGEFORMAT ">
      <w:r w:rsidR="0021699F">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9F" w:rsidRDefault="00460B09">
    <w:pPr>
      <w:spacing w:after="0"/>
      <w:ind w:left="9" w:right="0" w:firstLine="0"/>
      <w:jc w:val="center"/>
    </w:pPr>
    <w:r>
      <w:fldChar w:fldCharType="begin"/>
    </w:r>
    <w:r w:rsidR="0021699F">
      <w:instrText xml:space="preserve"> PAGE   \* MERGEFORMAT </w:instrText>
    </w:r>
    <w:r>
      <w:fldChar w:fldCharType="separate"/>
    </w:r>
    <w:r w:rsidR="000114BD">
      <w:rPr>
        <w:noProof/>
      </w:rPr>
      <w:t>2</w:t>
    </w:r>
    <w:r>
      <w:fldChar w:fldCharType="end"/>
    </w:r>
    <w:r w:rsidR="0021699F">
      <w:t>/</w:t>
    </w:r>
    <w:fldSimple w:instr=" NUMPAGES   \* MERGEFORMAT ">
      <w:r w:rsidR="000114B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9F" w:rsidRDefault="00460B09">
    <w:pPr>
      <w:spacing w:after="0"/>
      <w:ind w:left="9" w:right="0" w:firstLine="0"/>
      <w:jc w:val="center"/>
    </w:pPr>
    <w:r>
      <w:fldChar w:fldCharType="begin"/>
    </w:r>
    <w:r w:rsidR="0021699F">
      <w:instrText xml:space="preserve"> PAGE   \* MERGEFORMAT </w:instrText>
    </w:r>
    <w:r>
      <w:fldChar w:fldCharType="separate"/>
    </w:r>
    <w:r w:rsidR="0021699F">
      <w:t>1</w:t>
    </w:r>
    <w:r>
      <w:fldChar w:fldCharType="end"/>
    </w:r>
    <w:r w:rsidR="0021699F">
      <w:t>/</w:t>
    </w:r>
    <w:fldSimple w:instr=" NUMPAGES   \* MERGEFORMAT ">
      <w:r w:rsidR="0021699F">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45" w:rsidRDefault="00012745">
      <w:pPr>
        <w:spacing w:after="0" w:line="240" w:lineRule="auto"/>
      </w:pPr>
      <w:r>
        <w:separator/>
      </w:r>
    </w:p>
  </w:footnote>
  <w:footnote w:type="continuationSeparator" w:id="0">
    <w:p w:rsidR="00012745" w:rsidRDefault="00012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8596C66"/>
    <w:multiLevelType w:val="hybridMultilevel"/>
    <w:tmpl w:val="B2DEA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0E297985"/>
    <w:multiLevelType w:val="hybridMultilevel"/>
    <w:tmpl w:val="6D3E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3D20A4"/>
    <w:multiLevelType w:val="hybridMultilevel"/>
    <w:tmpl w:val="D4F0A1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9B1BB8"/>
    <w:multiLevelType w:val="hybridMultilevel"/>
    <w:tmpl w:val="349A71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60662D"/>
    <w:multiLevelType w:val="hybridMultilevel"/>
    <w:tmpl w:val="9DE84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9">
    <w:nsid w:val="1F570E99"/>
    <w:multiLevelType w:val="hybridMultilevel"/>
    <w:tmpl w:val="532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975CFA"/>
    <w:multiLevelType w:val="hybridMultilevel"/>
    <w:tmpl w:val="40E28B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E244C4"/>
    <w:multiLevelType w:val="hybridMultilevel"/>
    <w:tmpl w:val="C56C76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EC06AB"/>
    <w:multiLevelType w:val="multilevel"/>
    <w:tmpl w:val="DA1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A91B88"/>
    <w:multiLevelType w:val="hybridMultilevel"/>
    <w:tmpl w:val="EEE2D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D808E5"/>
    <w:multiLevelType w:val="hybridMultilevel"/>
    <w:tmpl w:val="BD42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DD4484"/>
    <w:multiLevelType w:val="hybridMultilevel"/>
    <w:tmpl w:val="2D8CD6BA"/>
    <w:lvl w:ilvl="0" w:tplc="1D56B678">
      <w:start w:val="25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2D3034"/>
    <w:multiLevelType w:val="hybridMultilevel"/>
    <w:tmpl w:val="F3FC9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906945"/>
    <w:multiLevelType w:val="hybridMultilevel"/>
    <w:tmpl w:val="86CE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E51939"/>
    <w:multiLevelType w:val="hybridMultilevel"/>
    <w:tmpl w:val="92A2C1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D61230D"/>
    <w:multiLevelType w:val="hybridMultilevel"/>
    <w:tmpl w:val="A7AE3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1">
    <w:nsid w:val="67033026"/>
    <w:multiLevelType w:val="hybridMultilevel"/>
    <w:tmpl w:val="A21ED1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727E7E"/>
    <w:multiLevelType w:val="hybridMultilevel"/>
    <w:tmpl w:val="00CE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8B174A"/>
    <w:multiLevelType w:val="hybridMultilevel"/>
    <w:tmpl w:val="5BCC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5">
    <w:nsid w:val="75B270BB"/>
    <w:multiLevelType w:val="hybridMultilevel"/>
    <w:tmpl w:val="FE90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5B59F7"/>
    <w:multiLevelType w:val="hybridMultilevel"/>
    <w:tmpl w:val="4A42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0"/>
  </w:num>
  <w:num w:numId="4">
    <w:abstractNumId w:val="0"/>
  </w:num>
  <w:num w:numId="5">
    <w:abstractNumId w:val="8"/>
  </w:num>
  <w:num w:numId="6">
    <w:abstractNumId w:val="25"/>
  </w:num>
  <w:num w:numId="7">
    <w:abstractNumId w:val="22"/>
  </w:num>
  <w:num w:numId="8">
    <w:abstractNumId w:val="23"/>
  </w:num>
  <w:num w:numId="9">
    <w:abstractNumId w:val="19"/>
  </w:num>
  <w:num w:numId="10">
    <w:abstractNumId w:val="9"/>
  </w:num>
  <w:num w:numId="11">
    <w:abstractNumId w:val="6"/>
  </w:num>
  <w:num w:numId="12">
    <w:abstractNumId w:val="14"/>
  </w:num>
  <w:num w:numId="13">
    <w:abstractNumId w:val="17"/>
  </w:num>
  <w:num w:numId="14">
    <w:abstractNumId w:val="16"/>
  </w:num>
  <w:num w:numId="15">
    <w:abstractNumId w:val="3"/>
  </w:num>
  <w:num w:numId="16">
    <w:abstractNumId w:val="13"/>
  </w:num>
  <w:num w:numId="17">
    <w:abstractNumId w:val="1"/>
  </w:num>
  <w:num w:numId="18">
    <w:abstractNumId w:val="21"/>
  </w:num>
  <w:num w:numId="19">
    <w:abstractNumId w:val="5"/>
  </w:num>
  <w:num w:numId="20">
    <w:abstractNumId w:val="10"/>
  </w:num>
  <w:num w:numId="21">
    <w:abstractNumId w:val="11"/>
  </w:num>
  <w:num w:numId="22">
    <w:abstractNumId w:val="4"/>
  </w:num>
  <w:num w:numId="23">
    <w:abstractNumId w:val="7"/>
  </w:num>
  <w:num w:numId="24">
    <w:abstractNumId w:val="26"/>
  </w:num>
  <w:num w:numId="25">
    <w:abstractNumId w:val="18"/>
  </w:num>
  <w:num w:numId="26">
    <w:abstractNumId w:val="1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15DD7"/>
    <w:rsid w:val="0000301C"/>
    <w:rsid w:val="000114BD"/>
    <w:rsid w:val="00012745"/>
    <w:rsid w:val="00057417"/>
    <w:rsid w:val="000665C1"/>
    <w:rsid w:val="00085A78"/>
    <w:rsid w:val="000D74ED"/>
    <w:rsid w:val="000E491C"/>
    <w:rsid w:val="00100EAE"/>
    <w:rsid w:val="00101EA7"/>
    <w:rsid w:val="001116EC"/>
    <w:rsid w:val="00127DD3"/>
    <w:rsid w:val="00172200"/>
    <w:rsid w:val="00194A24"/>
    <w:rsid w:val="001F1407"/>
    <w:rsid w:val="001F7FC9"/>
    <w:rsid w:val="002152CD"/>
    <w:rsid w:val="0021699F"/>
    <w:rsid w:val="00227FDD"/>
    <w:rsid w:val="002314E1"/>
    <w:rsid w:val="002B207F"/>
    <w:rsid w:val="002B6403"/>
    <w:rsid w:val="002C54AD"/>
    <w:rsid w:val="002C656A"/>
    <w:rsid w:val="002D3BE7"/>
    <w:rsid w:val="002E025D"/>
    <w:rsid w:val="002E0343"/>
    <w:rsid w:val="002F5B89"/>
    <w:rsid w:val="00344A4A"/>
    <w:rsid w:val="003670D8"/>
    <w:rsid w:val="00381010"/>
    <w:rsid w:val="00391992"/>
    <w:rsid w:val="003B4C91"/>
    <w:rsid w:val="003B544E"/>
    <w:rsid w:val="003C24B6"/>
    <w:rsid w:val="003D76C9"/>
    <w:rsid w:val="00413136"/>
    <w:rsid w:val="00460B09"/>
    <w:rsid w:val="0049341B"/>
    <w:rsid w:val="004B1FE3"/>
    <w:rsid w:val="004F3B03"/>
    <w:rsid w:val="00516260"/>
    <w:rsid w:val="00537125"/>
    <w:rsid w:val="0055700A"/>
    <w:rsid w:val="00562C60"/>
    <w:rsid w:val="00590A2B"/>
    <w:rsid w:val="005D4348"/>
    <w:rsid w:val="005F4472"/>
    <w:rsid w:val="00601C43"/>
    <w:rsid w:val="006141E5"/>
    <w:rsid w:val="006167EE"/>
    <w:rsid w:val="006369B3"/>
    <w:rsid w:val="0064029C"/>
    <w:rsid w:val="00654706"/>
    <w:rsid w:val="0069750C"/>
    <w:rsid w:val="006C2C9B"/>
    <w:rsid w:val="006C3246"/>
    <w:rsid w:val="006C53F2"/>
    <w:rsid w:val="00743268"/>
    <w:rsid w:val="00747EBD"/>
    <w:rsid w:val="00777222"/>
    <w:rsid w:val="007D785F"/>
    <w:rsid w:val="00814EAD"/>
    <w:rsid w:val="0088057F"/>
    <w:rsid w:val="00887EB0"/>
    <w:rsid w:val="008A14F4"/>
    <w:rsid w:val="00913995"/>
    <w:rsid w:val="009229E8"/>
    <w:rsid w:val="00927DA8"/>
    <w:rsid w:val="00976044"/>
    <w:rsid w:val="009C1673"/>
    <w:rsid w:val="009D62E4"/>
    <w:rsid w:val="00A011A4"/>
    <w:rsid w:val="00A03C2F"/>
    <w:rsid w:val="00A20607"/>
    <w:rsid w:val="00A23E15"/>
    <w:rsid w:val="00A82F64"/>
    <w:rsid w:val="00A83EBB"/>
    <w:rsid w:val="00AA49B6"/>
    <w:rsid w:val="00AB5705"/>
    <w:rsid w:val="00AC0FD8"/>
    <w:rsid w:val="00B2460A"/>
    <w:rsid w:val="00B56A8A"/>
    <w:rsid w:val="00B61CD7"/>
    <w:rsid w:val="00B90D76"/>
    <w:rsid w:val="00B91B15"/>
    <w:rsid w:val="00BB204A"/>
    <w:rsid w:val="00BF4A33"/>
    <w:rsid w:val="00BF5B2A"/>
    <w:rsid w:val="00C020C9"/>
    <w:rsid w:val="00C07218"/>
    <w:rsid w:val="00C328EE"/>
    <w:rsid w:val="00C374C0"/>
    <w:rsid w:val="00C40F32"/>
    <w:rsid w:val="00C54C51"/>
    <w:rsid w:val="00C671A0"/>
    <w:rsid w:val="00C802C1"/>
    <w:rsid w:val="00C844CF"/>
    <w:rsid w:val="00CB7F41"/>
    <w:rsid w:val="00CE779C"/>
    <w:rsid w:val="00D1153D"/>
    <w:rsid w:val="00D147A1"/>
    <w:rsid w:val="00D472DF"/>
    <w:rsid w:val="00D57653"/>
    <w:rsid w:val="00D663EB"/>
    <w:rsid w:val="00DF3E62"/>
    <w:rsid w:val="00E170B3"/>
    <w:rsid w:val="00E20180"/>
    <w:rsid w:val="00E24E2C"/>
    <w:rsid w:val="00E50AC1"/>
    <w:rsid w:val="00E85CE4"/>
    <w:rsid w:val="00E9503D"/>
    <w:rsid w:val="00EF360C"/>
    <w:rsid w:val="00F15DD7"/>
    <w:rsid w:val="00F47768"/>
    <w:rsid w:val="00F738FB"/>
    <w:rsid w:val="00F907F1"/>
    <w:rsid w:val="00F90C8D"/>
    <w:rsid w:val="00F91B2A"/>
    <w:rsid w:val="00FC19A2"/>
    <w:rsid w:val="00FC34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9D"/>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FC349D"/>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C349D"/>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8A14F4"/>
    <w:pPr>
      <w:ind w:left="720"/>
      <w:contextualSpacing/>
    </w:pPr>
  </w:style>
  <w:style w:type="paragraph" w:styleId="En-tte">
    <w:name w:val="header"/>
    <w:basedOn w:val="Normal"/>
    <w:link w:val="En-tteCar"/>
    <w:uiPriority w:val="99"/>
    <w:unhideWhenUsed/>
    <w:rsid w:val="00CE779C"/>
    <w:pPr>
      <w:tabs>
        <w:tab w:val="center" w:pos="4536"/>
        <w:tab w:val="right" w:pos="9072"/>
      </w:tabs>
      <w:spacing w:after="0" w:line="240" w:lineRule="auto"/>
    </w:pPr>
  </w:style>
  <w:style w:type="character" w:customStyle="1" w:styleId="En-tteCar">
    <w:name w:val="En-tête Car"/>
    <w:basedOn w:val="Policepardfaut"/>
    <w:link w:val="En-tte"/>
    <w:uiPriority w:val="99"/>
    <w:rsid w:val="00CE779C"/>
    <w:rPr>
      <w:rFonts w:ascii="Calibri" w:eastAsia="Calibri" w:hAnsi="Calibri" w:cs="Calibri"/>
      <w:color w:val="00000A"/>
      <w:sz w:val="24"/>
    </w:rPr>
  </w:style>
  <w:style w:type="paragraph" w:styleId="Textedebulles">
    <w:name w:val="Balloon Text"/>
    <w:basedOn w:val="Normal"/>
    <w:link w:val="TextedebullesCar"/>
    <w:uiPriority w:val="99"/>
    <w:semiHidden/>
    <w:unhideWhenUsed/>
    <w:rsid w:val="00085A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A78"/>
    <w:rPr>
      <w:rFonts w:ascii="Segoe UI" w:eastAsia="Calibri" w:hAnsi="Segoe UI" w:cs="Segoe UI"/>
      <w:color w:val="00000A"/>
      <w:sz w:val="18"/>
      <w:szCs w:val="18"/>
    </w:rPr>
  </w:style>
  <w:style w:type="paragraph" w:styleId="NormalWeb">
    <w:name w:val="Normal (Web)"/>
    <w:basedOn w:val="Normal"/>
    <w:uiPriority w:val="99"/>
    <w:unhideWhenUsed/>
    <w:rsid w:val="006C2C9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lev">
    <w:name w:val="Strong"/>
    <w:basedOn w:val="Policepardfaut"/>
    <w:uiPriority w:val="22"/>
    <w:qFormat/>
    <w:rsid w:val="00AA49B6"/>
    <w:rPr>
      <w:b/>
      <w:bCs/>
    </w:rPr>
  </w:style>
  <w:style w:type="paragraph" w:customStyle="1" w:styleId="Default">
    <w:name w:val="Default"/>
    <w:rsid w:val="00344A4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C844CF"/>
    <w:rPr>
      <w:color w:val="0000FF"/>
      <w:u w:val="single"/>
    </w:rPr>
  </w:style>
  <w:style w:type="character" w:customStyle="1" w:styleId="a-list-item">
    <w:name w:val="a-list-item"/>
    <w:basedOn w:val="Policepardfaut"/>
    <w:rsid w:val="00A82F64"/>
  </w:style>
  <w:style w:type="character" w:customStyle="1" w:styleId="q4iawc">
    <w:name w:val="q4iawc"/>
    <w:basedOn w:val="Policepardfaut"/>
    <w:rsid w:val="002314E1"/>
  </w:style>
  <w:style w:type="paragraph" w:customStyle="1" w:styleId="fpmb">
    <w:name w:val="fpmb"/>
    <w:basedOn w:val="Normal"/>
    <w:rsid w:val="007D785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25836894">
      <w:bodyDiv w:val="1"/>
      <w:marLeft w:val="0"/>
      <w:marRight w:val="0"/>
      <w:marTop w:val="0"/>
      <w:marBottom w:val="0"/>
      <w:divBdr>
        <w:top w:val="none" w:sz="0" w:space="0" w:color="auto"/>
        <w:left w:val="none" w:sz="0" w:space="0" w:color="auto"/>
        <w:bottom w:val="none" w:sz="0" w:space="0" w:color="auto"/>
        <w:right w:val="none" w:sz="0" w:space="0" w:color="auto"/>
      </w:divBdr>
    </w:div>
    <w:div w:id="325860647">
      <w:bodyDiv w:val="1"/>
      <w:marLeft w:val="0"/>
      <w:marRight w:val="0"/>
      <w:marTop w:val="0"/>
      <w:marBottom w:val="0"/>
      <w:divBdr>
        <w:top w:val="none" w:sz="0" w:space="0" w:color="auto"/>
        <w:left w:val="none" w:sz="0" w:space="0" w:color="auto"/>
        <w:bottom w:val="none" w:sz="0" w:space="0" w:color="auto"/>
        <w:right w:val="none" w:sz="0" w:space="0" w:color="auto"/>
      </w:divBdr>
      <w:divsChild>
        <w:div w:id="358119117">
          <w:marLeft w:val="0"/>
          <w:marRight w:val="0"/>
          <w:marTop w:val="0"/>
          <w:marBottom w:val="0"/>
          <w:divBdr>
            <w:top w:val="none" w:sz="0" w:space="0" w:color="auto"/>
            <w:left w:val="none" w:sz="0" w:space="0" w:color="auto"/>
            <w:bottom w:val="none" w:sz="0" w:space="0" w:color="auto"/>
            <w:right w:val="none" w:sz="0" w:space="0" w:color="auto"/>
          </w:divBdr>
          <w:divsChild>
            <w:div w:id="443770551">
              <w:marLeft w:val="0"/>
              <w:marRight w:val="0"/>
              <w:marTop w:val="0"/>
              <w:marBottom w:val="0"/>
              <w:divBdr>
                <w:top w:val="none" w:sz="0" w:space="0" w:color="auto"/>
                <w:left w:val="none" w:sz="0" w:space="0" w:color="auto"/>
                <w:bottom w:val="none" w:sz="0" w:space="0" w:color="auto"/>
                <w:right w:val="none" w:sz="0" w:space="0" w:color="auto"/>
              </w:divBdr>
            </w:div>
          </w:divsChild>
        </w:div>
        <w:div w:id="265044226">
          <w:marLeft w:val="0"/>
          <w:marRight w:val="0"/>
          <w:marTop w:val="0"/>
          <w:marBottom w:val="480"/>
          <w:divBdr>
            <w:top w:val="none" w:sz="0" w:space="0" w:color="auto"/>
            <w:left w:val="none" w:sz="0" w:space="0" w:color="auto"/>
            <w:bottom w:val="none" w:sz="0" w:space="0" w:color="auto"/>
            <w:right w:val="none" w:sz="0" w:space="0" w:color="auto"/>
          </w:divBdr>
          <w:divsChild>
            <w:div w:id="13781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6977">
      <w:bodyDiv w:val="1"/>
      <w:marLeft w:val="0"/>
      <w:marRight w:val="0"/>
      <w:marTop w:val="0"/>
      <w:marBottom w:val="0"/>
      <w:divBdr>
        <w:top w:val="none" w:sz="0" w:space="0" w:color="auto"/>
        <w:left w:val="none" w:sz="0" w:space="0" w:color="auto"/>
        <w:bottom w:val="none" w:sz="0" w:space="0" w:color="auto"/>
        <w:right w:val="none" w:sz="0" w:space="0" w:color="auto"/>
      </w:divBdr>
    </w:div>
    <w:div w:id="640227930">
      <w:bodyDiv w:val="1"/>
      <w:marLeft w:val="0"/>
      <w:marRight w:val="0"/>
      <w:marTop w:val="0"/>
      <w:marBottom w:val="0"/>
      <w:divBdr>
        <w:top w:val="none" w:sz="0" w:space="0" w:color="auto"/>
        <w:left w:val="none" w:sz="0" w:space="0" w:color="auto"/>
        <w:bottom w:val="none" w:sz="0" w:space="0" w:color="auto"/>
        <w:right w:val="none" w:sz="0" w:space="0" w:color="auto"/>
      </w:divBdr>
    </w:div>
    <w:div w:id="654530629">
      <w:bodyDiv w:val="1"/>
      <w:marLeft w:val="0"/>
      <w:marRight w:val="0"/>
      <w:marTop w:val="0"/>
      <w:marBottom w:val="0"/>
      <w:divBdr>
        <w:top w:val="none" w:sz="0" w:space="0" w:color="auto"/>
        <w:left w:val="none" w:sz="0" w:space="0" w:color="auto"/>
        <w:bottom w:val="none" w:sz="0" w:space="0" w:color="auto"/>
        <w:right w:val="none" w:sz="0" w:space="0" w:color="auto"/>
      </w:divBdr>
    </w:div>
    <w:div w:id="739329535">
      <w:bodyDiv w:val="1"/>
      <w:marLeft w:val="0"/>
      <w:marRight w:val="0"/>
      <w:marTop w:val="0"/>
      <w:marBottom w:val="0"/>
      <w:divBdr>
        <w:top w:val="none" w:sz="0" w:space="0" w:color="auto"/>
        <w:left w:val="none" w:sz="0" w:space="0" w:color="auto"/>
        <w:bottom w:val="none" w:sz="0" w:space="0" w:color="auto"/>
        <w:right w:val="none" w:sz="0" w:space="0" w:color="auto"/>
      </w:divBdr>
    </w:div>
    <w:div w:id="859126435">
      <w:bodyDiv w:val="1"/>
      <w:marLeft w:val="0"/>
      <w:marRight w:val="0"/>
      <w:marTop w:val="0"/>
      <w:marBottom w:val="0"/>
      <w:divBdr>
        <w:top w:val="none" w:sz="0" w:space="0" w:color="auto"/>
        <w:left w:val="none" w:sz="0" w:space="0" w:color="auto"/>
        <w:bottom w:val="none" w:sz="0" w:space="0" w:color="auto"/>
        <w:right w:val="none" w:sz="0" w:space="0" w:color="auto"/>
      </w:divBdr>
    </w:div>
    <w:div w:id="901067192">
      <w:bodyDiv w:val="1"/>
      <w:marLeft w:val="0"/>
      <w:marRight w:val="0"/>
      <w:marTop w:val="0"/>
      <w:marBottom w:val="0"/>
      <w:divBdr>
        <w:top w:val="none" w:sz="0" w:space="0" w:color="auto"/>
        <w:left w:val="none" w:sz="0" w:space="0" w:color="auto"/>
        <w:bottom w:val="none" w:sz="0" w:space="0" w:color="auto"/>
        <w:right w:val="none" w:sz="0" w:space="0" w:color="auto"/>
      </w:divBdr>
    </w:div>
    <w:div w:id="947084299">
      <w:bodyDiv w:val="1"/>
      <w:marLeft w:val="0"/>
      <w:marRight w:val="0"/>
      <w:marTop w:val="0"/>
      <w:marBottom w:val="0"/>
      <w:divBdr>
        <w:top w:val="none" w:sz="0" w:space="0" w:color="auto"/>
        <w:left w:val="none" w:sz="0" w:space="0" w:color="auto"/>
        <w:bottom w:val="none" w:sz="0" w:space="0" w:color="auto"/>
        <w:right w:val="none" w:sz="0" w:space="0" w:color="auto"/>
      </w:divBdr>
    </w:div>
    <w:div w:id="1268123440">
      <w:bodyDiv w:val="1"/>
      <w:marLeft w:val="0"/>
      <w:marRight w:val="0"/>
      <w:marTop w:val="0"/>
      <w:marBottom w:val="0"/>
      <w:divBdr>
        <w:top w:val="none" w:sz="0" w:space="0" w:color="auto"/>
        <w:left w:val="none" w:sz="0" w:space="0" w:color="auto"/>
        <w:bottom w:val="none" w:sz="0" w:space="0" w:color="auto"/>
        <w:right w:val="none" w:sz="0" w:space="0" w:color="auto"/>
      </w:divBdr>
    </w:div>
    <w:div w:id="1465780994">
      <w:bodyDiv w:val="1"/>
      <w:marLeft w:val="0"/>
      <w:marRight w:val="0"/>
      <w:marTop w:val="0"/>
      <w:marBottom w:val="0"/>
      <w:divBdr>
        <w:top w:val="none" w:sz="0" w:space="0" w:color="auto"/>
        <w:left w:val="none" w:sz="0" w:space="0" w:color="auto"/>
        <w:bottom w:val="none" w:sz="0" w:space="0" w:color="auto"/>
        <w:right w:val="none" w:sz="0" w:space="0" w:color="auto"/>
      </w:divBdr>
    </w:div>
    <w:div w:id="1562397806">
      <w:bodyDiv w:val="1"/>
      <w:marLeft w:val="0"/>
      <w:marRight w:val="0"/>
      <w:marTop w:val="0"/>
      <w:marBottom w:val="0"/>
      <w:divBdr>
        <w:top w:val="none" w:sz="0" w:space="0" w:color="auto"/>
        <w:left w:val="none" w:sz="0" w:space="0" w:color="auto"/>
        <w:bottom w:val="none" w:sz="0" w:space="0" w:color="auto"/>
        <w:right w:val="none" w:sz="0" w:space="0" w:color="auto"/>
      </w:divBdr>
    </w:div>
    <w:div w:id="1599023385">
      <w:bodyDiv w:val="1"/>
      <w:marLeft w:val="0"/>
      <w:marRight w:val="0"/>
      <w:marTop w:val="0"/>
      <w:marBottom w:val="0"/>
      <w:divBdr>
        <w:top w:val="none" w:sz="0" w:space="0" w:color="auto"/>
        <w:left w:val="none" w:sz="0" w:space="0" w:color="auto"/>
        <w:bottom w:val="none" w:sz="0" w:space="0" w:color="auto"/>
        <w:right w:val="none" w:sz="0" w:space="0" w:color="auto"/>
      </w:divBdr>
    </w:div>
    <w:div w:id="1810394028">
      <w:bodyDiv w:val="1"/>
      <w:marLeft w:val="0"/>
      <w:marRight w:val="0"/>
      <w:marTop w:val="0"/>
      <w:marBottom w:val="0"/>
      <w:divBdr>
        <w:top w:val="none" w:sz="0" w:space="0" w:color="auto"/>
        <w:left w:val="none" w:sz="0" w:space="0" w:color="auto"/>
        <w:bottom w:val="none" w:sz="0" w:space="0" w:color="auto"/>
        <w:right w:val="none" w:sz="0" w:space="0" w:color="auto"/>
      </w:divBdr>
    </w:div>
    <w:div w:id="1833448867">
      <w:bodyDiv w:val="1"/>
      <w:marLeft w:val="0"/>
      <w:marRight w:val="0"/>
      <w:marTop w:val="0"/>
      <w:marBottom w:val="0"/>
      <w:divBdr>
        <w:top w:val="none" w:sz="0" w:space="0" w:color="auto"/>
        <w:left w:val="none" w:sz="0" w:space="0" w:color="auto"/>
        <w:bottom w:val="none" w:sz="0" w:space="0" w:color="auto"/>
        <w:right w:val="none" w:sz="0" w:space="0" w:color="auto"/>
      </w:divBdr>
    </w:div>
    <w:div w:id="1835097885">
      <w:bodyDiv w:val="1"/>
      <w:marLeft w:val="0"/>
      <w:marRight w:val="0"/>
      <w:marTop w:val="0"/>
      <w:marBottom w:val="0"/>
      <w:divBdr>
        <w:top w:val="none" w:sz="0" w:space="0" w:color="auto"/>
        <w:left w:val="none" w:sz="0" w:space="0" w:color="auto"/>
        <w:bottom w:val="none" w:sz="0" w:space="0" w:color="auto"/>
        <w:right w:val="none" w:sz="0" w:space="0" w:color="auto"/>
      </w:divBdr>
    </w:div>
    <w:div w:id="1849251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2</Pages>
  <Words>556</Words>
  <Characters>3063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TOSHIBA</cp:lastModifiedBy>
  <cp:revision>65</cp:revision>
  <cp:lastPrinted>2022-01-10T10:15:00Z</cp:lastPrinted>
  <dcterms:created xsi:type="dcterms:W3CDTF">2019-03-21T21:25:00Z</dcterms:created>
  <dcterms:modified xsi:type="dcterms:W3CDTF">2022-12-25T14:01:00Z</dcterms:modified>
</cp:coreProperties>
</file>